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E9E" w:rsidRPr="0094507A" w:rsidRDefault="007D5E9E" w:rsidP="0094507A">
      <w:pPr>
        <w:spacing w:after="0" w:line="240" w:lineRule="auto"/>
        <w:ind w:firstLine="709"/>
        <w:contextualSpacing/>
        <w:jc w:val="center"/>
        <w:rPr>
          <w:rFonts w:ascii="Liberation Serif" w:hAnsi="Liberation Serif" w:cs="Liberation Serif"/>
          <w:spacing w:val="-8"/>
          <w:sz w:val="24"/>
          <w:szCs w:val="24"/>
        </w:rPr>
      </w:pPr>
      <w:r w:rsidRPr="0094507A">
        <w:rPr>
          <w:rFonts w:ascii="Liberation Serif" w:hAnsi="Liberation Serif" w:cs="Liberation Serif"/>
          <w:spacing w:val="-8"/>
          <w:sz w:val="24"/>
          <w:szCs w:val="24"/>
        </w:rPr>
        <w:t>Изменени</w:t>
      </w:r>
      <w:r w:rsidR="00A04FBC">
        <w:rPr>
          <w:rFonts w:ascii="Liberation Serif" w:hAnsi="Liberation Serif" w:cs="Liberation Serif"/>
          <w:spacing w:val="-8"/>
          <w:sz w:val="24"/>
          <w:szCs w:val="24"/>
        </w:rPr>
        <w:t>я</w:t>
      </w:r>
      <w:r w:rsidRPr="0094507A">
        <w:rPr>
          <w:rFonts w:ascii="Liberation Serif" w:hAnsi="Liberation Serif" w:cs="Liberation Serif"/>
          <w:spacing w:val="-8"/>
          <w:sz w:val="24"/>
          <w:szCs w:val="24"/>
        </w:rPr>
        <w:t xml:space="preserve"> </w:t>
      </w:r>
      <w:r w:rsidR="00A04FBC">
        <w:rPr>
          <w:rFonts w:ascii="Liberation Serif" w:hAnsi="Liberation Serif" w:cs="Liberation Serif"/>
          <w:spacing w:val="-8"/>
          <w:sz w:val="24"/>
          <w:szCs w:val="24"/>
        </w:rPr>
        <w:t>в</w:t>
      </w:r>
      <w:r w:rsidRPr="0094507A">
        <w:rPr>
          <w:rFonts w:ascii="Liberation Serif" w:hAnsi="Liberation Serif" w:cs="Liberation Serif"/>
          <w:spacing w:val="-8"/>
          <w:sz w:val="24"/>
          <w:szCs w:val="24"/>
        </w:rPr>
        <w:t xml:space="preserve"> Положение о закупке АО «ММЗ»</w:t>
      </w:r>
    </w:p>
    <w:p w:rsidR="000A1CFA" w:rsidRPr="0094507A" w:rsidRDefault="000A1CFA" w:rsidP="0094507A">
      <w:pPr>
        <w:spacing w:after="0" w:line="240" w:lineRule="auto"/>
        <w:ind w:firstLine="709"/>
        <w:contextualSpacing/>
        <w:rPr>
          <w:rFonts w:ascii="Liberation Serif" w:hAnsi="Liberation Serif" w:cs="Liberation Serif"/>
          <w:noProof/>
          <w:sz w:val="24"/>
          <w:szCs w:val="24"/>
          <w:lang w:eastAsia="ru-RU"/>
        </w:rPr>
      </w:pPr>
      <w:bookmarkStart w:id="0" w:name="_Toc173838309"/>
    </w:p>
    <w:bookmarkEnd w:id="0"/>
    <w:p w:rsidR="001414A5" w:rsidRPr="00A04FBC" w:rsidRDefault="00A04FBC" w:rsidP="00A04FBC">
      <w:pPr>
        <w:spacing w:after="0" w:line="240" w:lineRule="auto"/>
        <w:ind w:firstLine="709"/>
        <w:contextualSpacing/>
        <w:rPr>
          <w:rFonts w:ascii="Liberation Serif" w:hAnsi="Liberation Serif" w:cs="Liberation Serif"/>
          <w:sz w:val="24"/>
          <w:szCs w:val="24"/>
        </w:rPr>
      </w:pPr>
      <w:r w:rsidRPr="00A04FBC">
        <w:rPr>
          <w:rFonts w:ascii="Liberation Serif" w:hAnsi="Liberation Serif" w:cs="Liberation Serif"/>
          <w:sz w:val="24"/>
          <w:szCs w:val="24"/>
        </w:rPr>
        <w:t>В Положении о закупке АО «ММЗ»</w:t>
      </w:r>
      <w:r>
        <w:rPr>
          <w:rFonts w:ascii="Liberation Serif" w:hAnsi="Liberation Serif" w:cs="Liberation Serif"/>
          <w:sz w:val="24"/>
          <w:szCs w:val="24"/>
        </w:rPr>
        <w:t>:</w:t>
      </w:r>
    </w:p>
    <w:p w:rsidR="003F5F3A" w:rsidRPr="0094507A" w:rsidRDefault="00A04FBC" w:rsidP="0094507A">
      <w:pPr>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1 Раздел 1.5 д</w:t>
      </w:r>
      <w:r w:rsidR="003F5F3A" w:rsidRPr="0094507A">
        <w:rPr>
          <w:rFonts w:ascii="Liberation Serif" w:hAnsi="Liberation Serif" w:cs="Liberation Serif"/>
          <w:sz w:val="24"/>
          <w:szCs w:val="24"/>
        </w:rPr>
        <w:t>ополнить пунктом 1.5.14</w:t>
      </w:r>
      <w:r w:rsidR="000A1CFA" w:rsidRPr="0094507A">
        <w:rPr>
          <w:rFonts w:ascii="Liberation Serif" w:hAnsi="Liberation Serif" w:cs="Liberation Serif"/>
          <w:sz w:val="24"/>
          <w:szCs w:val="24"/>
        </w:rPr>
        <w:t xml:space="preserve"> следующего содержания</w:t>
      </w:r>
      <w:r w:rsidR="003F5F3A" w:rsidRPr="0094507A">
        <w:rPr>
          <w:rFonts w:ascii="Liberation Serif" w:hAnsi="Liberation Serif" w:cs="Liberation Serif"/>
          <w:sz w:val="24"/>
          <w:szCs w:val="24"/>
        </w:rPr>
        <w:t>:</w:t>
      </w:r>
    </w:p>
    <w:p w:rsidR="003F5F3A" w:rsidRPr="0094507A" w:rsidRDefault="00C35BA8"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 xml:space="preserve">«1.5.14 </w:t>
      </w:r>
      <w:r w:rsidR="003F5F3A" w:rsidRPr="0094507A">
        <w:rPr>
          <w:rFonts w:ascii="Liberation Serif" w:hAnsi="Liberation Serif" w:cs="Liberation Serif"/>
          <w:sz w:val="24"/>
          <w:szCs w:val="24"/>
        </w:rPr>
        <w:t>При осуществлении закупок Заказчик до выбора контрагента и заключения договора обязан убедиться в отсутствии обстоятельств, при которых должностное лицо Заказчика (руководитель Заказчика, лицо, выполняющее организационно-распорядительные, административно-хозяйственные функции,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F5F3A" w:rsidRPr="0094507A" w:rsidRDefault="00C35BA8"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 xml:space="preserve">а) </w:t>
      </w:r>
      <w:r w:rsidR="003F5F3A" w:rsidRPr="0094507A">
        <w:rPr>
          <w:rFonts w:ascii="Liberation Serif" w:hAnsi="Liberation Serif" w:cs="Liberation Serif"/>
          <w:sz w:val="24"/>
          <w:szCs w:val="24"/>
        </w:rPr>
        <w:t>физическим лицом (в том числе зарегистрированным в качестве индивидуального предпринимателя), с которым заключается договор;</w:t>
      </w:r>
    </w:p>
    <w:p w:rsidR="003F5F3A" w:rsidRPr="0094507A" w:rsidRDefault="00C35BA8"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 xml:space="preserve">б) </w:t>
      </w:r>
      <w:r w:rsidR="003F5F3A" w:rsidRPr="0094507A">
        <w:rPr>
          <w:rFonts w:ascii="Liberation Serif" w:hAnsi="Liberation Serif" w:cs="Liberation Serif"/>
          <w:sz w:val="24"/>
          <w:szCs w:val="24"/>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с которой заключается договор;</w:t>
      </w:r>
    </w:p>
    <w:p w:rsidR="003F5F3A" w:rsidRPr="0094507A" w:rsidRDefault="00C86F1D"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 xml:space="preserve">в) </w:t>
      </w:r>
      <w:r w:rsidR="003F5F3A" w:rsidRPr="0094507A">
        <w:rPr>
          <w:rFonts w:ascii="Liberation Serif" w:hAnsi="Liberation Serif" w:cs="Liberation Serif"/>
          <w:sz w:val="24"/>
          <w:szCs w:val="24"/>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с которым заключается договор.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C35BA8" w:rsidRPr="0094507A">
        <w:rPr>
          <w:rFonts w:ascii="Liberation Serif" w:hAnsi="Liberation Serif" w:cs="Liberation Serif"/>
          <w:sz w:val="24"/>
          <w:szCs w:val="24"/>
        </w:rPr>
        <w:t>».</w:t>
      </w:r>
    </w:p>
    <w:p w:rsidR="003F5F3A" w:rsidRPr="0094507A" w:rsidRDefault="00A04FBC" w:rsidP="0094507A">
      <w:pPr>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2 </w:t>
      </w:r>
      <w:r w:rsidR="003F5F3A" w:rsidRPr="0094507A">
        <w:rPr>
          <w:rFonts w:ascii="Liberation Serif" w:hAnsi="Liberation Serif" w:cs="Liberation Serif"/>
          <w:sz w:val="24"/>
          <w:szCs w:val="24"/>
        </w:rPr>
        <w:t>Подпункт 6</w:t>
      </w:r>
      <w:r w:rsidR="003763AF">
        <w:rPr>
          <w:rFonts w:ascii="Liberation Serif" w:hAnsi="Liberation Serif" w:cs="Liberation Serif"/>
          <w:sz w:val="24"/>
          <w:szCs w:val="24"/>
        </w:rPr>
        <w:t>)</w:t>
      </w:r>
      <w:r w:rsidR="003F5F3A" w:rsidRPr="0094507A">
        <w:rPr>
          <w:rFonts w:ascii="Liberation Serif" w:hAnsi="Liberation Serif" w:cs="Liberation Serif"/>
          <w:sz w:val="24"/>
          <w:szCs w:val="24"/>
        </w:rPr>
        <w:t xml:space="preserve"> пункта 5.1 исключить.</w:t>
      </w:r>
    </w:p>
    <w:p w:rsidR="00B51912" w:rsidRPr="0094507A" w:rsidRDefault="00A04FBC" w:rsidP="0094507A">
      <w:pPr>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3 </w:t>
      </w:r>
      <w:r w:rsidR="003F5F3A" w:rsidRPr="0094507A">
        <w:rPr>
          <w:rFonts w:ascii="Liberation Serif" w:hAnsi="Liberation Serif" w:cs="Liberation Serif"/>
          <w:sz w:val="24"/>
          <w:szCs w:val="24"/>
        </w:rPr>
        <w:t>Пункт 5.11</w:t>
      </w:r>
      <w:r w:rsidR="00C35BA8" w:rsidRPr="0094507A">
        <w:rPr>
          <w:rFonts w:ascii="Liberation Serif" w:hAnsi="Liberation Serif" w:cs="Liberation Serif"/>
          <w:sz w:val="24"/>
          <w:szCs w:val="24"/>
        </w:rPr>
        <w:t xml:space="preserve"> изложить в </w:t>
      </w:r>
      <w:r w:rsidR="000A1CFA" w:rsidRPr="0094507A">
        <w:rPr>
          <w:rFonts w:ascii="Liberation Serif" w:hAnsi="Liberation Serif" w:cs="Liberation Serif"/>
          <w:sz w:val="24"/>
          <w:szCs w:val="24"/>
        </w:rPr>
        <w:t>новой</w:t>
      </w:r>
      <w:r w:rsidR="00C35BA8" w:rsidRPr="0094507A">
        <w:rPr>
          <w:rFonts w:ascii="Liberation Serif" w:hAnsi="Liberation Serif" w:cs="Liberation Serif"/>
          <w:sz w:val="24"/>
          <w:szCs w:val="24"/>
        </w:rPr>
        <w:t xml:space="preserve"> редакции:</w:t>
      </w:r>
    </w:p>
    <w:p w:rsidR="003F5F3A" w:rsidRPr="0094507A" w:rsidRDefault="00E1756A"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w:t>
      </w:r>
      <w:r w:rsidR="000A1CFA" w:rsidRPr="0094507A">
        <w:rPr>
          <w:rFonts w:ascii="Liberation Serif" w:hAnsi="Liberation Serif" w:cs="Liberation Serif"/>
          <w:bCs/>
          <w:sz w:val="24"/>
          <w:szCs w:val="24"/>
        </w:rPr>
        <w:t>5.11</w:t>
      </w:r>
      <w:r w:rsidR="003F5F3A" w:rsidRPr="0094507A">
        <w:rPr>
          <w:rFonts w:ascii="Liberation Serif" w:hAnsi="Liberation Serif" w:cs="Liberation Serif"/>
          <w:sz w:val="24"/>
          <w:szCs w:val="24"/>
        </w:rPr>
        <w:tab/>
        <w:t>Неконкурентным способом закупки является закупка у единственного поставщика. Неконкурентной закупкой является закупка, условия осуществления которой не соответствует хотя бы одному из условий, предусмотренных ч. 3 ст. 3 Закона № 223-ФЗ.</w:t>
      </w:r>
      <w:r w:rsidRPr="0094507A">
        <w:rPr>
          <w:rFonts w:ascii="Liberation Serif" w:hAnsi="Liberation Serif" w:cs="Liberation Serif"/>
          <w:sz w:val="24"/>
          <w:szCs w:val="24"/>
        </w:rPr>
        <w:t>».</w:t>
      </w:r>
    </w:p>
    <w:p w:rsidR="00526E01" w:rsidRPr="0094507A" w:rsidRDefault="00A04FBC" w:rsidP="0094507A">
      <w:pPr>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4 </w:t>
      </w:r>
      <w:r w:rsidR="00526E01" w:rsidRPr="0094507A">
        <w:rPr>
          <w:rFonts w:ascii="Liberation Serif" w:hAnsi="Liberation Serif" w:cs="Liberation Serif"/>
          <w:sz w:val="24"/>
          <w:szCs w:val="24"/>
        </w:rPr>
        <w:t>Пункт 5.13 исключить.</w:t>
      </w:r>
    </w:p>
    <w:p w:rsidR="00001931" w:rsidRPr="0094507A" w:rsidRDefault="00A04FBC" w:rsidP="0094507A">
      <w:pPr>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5 </w:t>
      </w:r>
      <w:r w:rsidR="00E1756A" w:rsidRPr="0094507A">
        <w:rPr>
          <w:rFonts w:ascii="Liberation Serif" w:hAnsi="Liberation Serif" w:cs="Liberation Serif"/>
          <w:sz w:val="24"/>
          <w:szCs w:val="24"/>
        </w:rPr>
        <w:t>Пункт 6.11.1 дополнить подпунктом 7 следующего содержания:</w:t>
      </w:r>
    </w:p>
    <w:p w:rsidR="00E1756A" w:rsidRPr="0094507A" w:rsidRDefault="00E1756A"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w:t>
      </w:r>
      <w:r w:rsidR="00526E01" w:rsidRPr="0094507A">
        <w:rPr>
          <w:rFonts w:ascii="Liberation Serif" w:hAnsi="Liberation Serif" w:cs="Liberation Serif"/>
          <w:sz w:val="24"/>
          <w:szCs w:val="24"/>
        </w:rPr>
        <w:t xml:space="preserve">7) </w:t>
      </w:r>
      <w:r w:rsidRPr="0094507A">
        <w:rPr>
          <w:rFonts w:ascii="Liberation Serif" w:hAnsi="Liberation Serif" w:cs="Liberation Serif"/>
          <w:sz w:val="24"/>
          <w:szCs w:val="24"/>
        </w:rPr>
        <w:t>отсутствие обстоятельств, при которых должностное лицо Заказчика (руководитель Заказчика, лицо, выполняющее организационно-распорядительные, административно-хозяйственные функции,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1756A" w:rsidRPr="0094507A" w:rsidRDefault="00526E01"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 xml:space="preserve">а) </w:t>
      </w:r>
      <w:r w:rsidR="00E1756A" w:rsidRPr="0094507A">
        <w:rPr>
          <w:rFonts w:ascii="Liberation Serif" w:hAnsi="Liberation Serif" w:cs="Liberation Serif"/>
          <w:sz w:val="24"/>
          <w:szCs w:val="24"/>
        </w:rPr>
        <w:t>физическим лицом (в том числе зарегистрированным в качестве индивидуального предпринимателя), являющимся участником закупки;</w:t>
      </w:r>
    </w:p>
    <w:p w:rsidR="00E1756A" w:rsidRPr="0094507A" w:rsidRDefault="00526E01"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 xml:space="preserve">б) </w:t>
      </w:r>
      <w:r w:rsidR="00E1756A" w:rsidRPr="0094507A">
        <w:rPr>
          <w:rFonts w:ascii="Liberation Serif" w:hAnsi="Liberation Serif" w:cs="Liberation Serif"/>
          <w:sz w:val="24"/>
          <w:szCs w:val="24"/>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1756A" w:rsidRPr="0094507A" w:rsidRDefault="00526E01"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 xml:space="preserve">в) </w:t>
      </w:r>
      <w:r w:rsidR="00E1756A" w:rsidRPr="0094507A">
        <w:rPr>
          <w:rFonts w:ascii="Liberation Serif" w:hAnsi="Liberation Serif" w:cs="Liberation Serif"/>
          <w:sz w:val="24"/>
          <w:szCs w:val="24"/>
        </w:rPr>
        <w:t xml:space="preserve">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w:t>
      </w:r>
      <w:r w:rsidR="00E1756A" w:rsidRPr="0094507A">
        <w:rPr>
          <w:rFonts w:ascii="Liberation Serif" w:hAnsi="Liberation Serif" w:cs="Liberation Serif"/>
          <w:sz w:val="24"/>
          <w:szCs w:val="24"/>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94507A">
        <w:rPr>
          <w:rFonts w:ascii="Liberation Serif" w:hAnsi="Liberation Serif" w:cs="Liberation Serif"/>
          <w:sz w:val="24"/>
          <w:szCs w:val="24"/>
        </w:rPr>
        <w:t>».</w:t>
      </w:r>
    </w:p>
    <w:p w:rsidR="00E1756A" w:rsidRPr="0094507A" w:rsidRDefault="00BF24E6" w:rsidP="0094507A">
      <w:pPr>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6 </w:t>
      </w:r>
      <w:r w:rsidR="00E1756A" w:rsidRPr="0094507A">
        <w:rPr>
          <w:rFonts w:ascii="Liberation Serif" w:hAnsi="Liberation Serif" w:cs="Liberation Serif"/>
          <w:sz w:val="24"/>
          <w:szCs w:val="24"/>
        </w:rPr>
        <w:t>В подпункте 8</w:t>
      </w:r>
      <w:r w:rsidR="00C05FD4">
        <w:rPr>
          <w:rFonts w:ascii="Liberation Serif" w:hAnsi="Liberation Serif" w:cs="Liberation Serif"/>
          <w:sz w:val="24"/>
          <w:szCs w:val="24"/>
        </w:rPr>
        <w:t>)</w:t>
      </w:r>
      <w:r w:rsidR="00E1756A" w:rsidRPr="0094507A">
        <w:rPr>
          <w:rFonts w:ascii="Liberation Serif" w:hAnsi="Liberation Serif" w:cs="Liberation Serif"/>
          <w:sz w:val="24"/>
          <w:szCs w:val="24"/>
        </w:rPr>
        <w:t xml:space="preserve"> пункта 6.11.8 слова «справку о состоянии расчетов по налогам, сборам, пеням, штрафам организаций и индивидуальных предпринимателей» заменить словами «справку о наличии положительного, отрицательного или нулевого сальдо единого налогового счета».</w:t>
      </w:r>
    </w:p>
    <w:p w:rsidR="00526E01" w:rsidRPr="00BF24E6" w:rsidRDefault="00BF24E6" w:rsidP="00BF24E6">
      <w:pPr>
        <w:spacing w:after="0" w:line="240" w:lineRule="auto"/>
        <w:ind w:firstLine="709"/>
        <w:contextualSpacing/>
        <w:jc w:val="both"/>
      </w:pPr>
      <w:r>
        <w:rPr>
          <w:rFonts w:ascii="Liberation Serif" w:hAnsi="Liberation Serif" w:cs="Liberation Serif"/>
          <w:sz w:val="24"/>
          <w:szCs w:val="24"/>
        </w:rPr>
        <w:t>7</w:t>
      </w:r>
      <w:r>
        <w:t> </w:t>
      </w:r>
      <w:r w:rsidR="00526E01" w:rsidRPr="0094507A">
        <w:rPr>
          <w:rFonts w:ascii="Liberation Serif" w:hAnsi="Liberation Serif" w:cs="Liberation Serif"/>
          <w:sz w:val="24"/>
          <w:szCs w:val="24"/>
        </w:rPr>
        <w:t>Пункт 6.14.2 изложить в следующей редакции:</w:t>
      </w:r>
    </w:p>
    <w:p w:rsidR="00E1756A" w:rsidRPr="0094507A" w:rsidRDefault="00526E01"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w:t>
      </w:r>
      <w:r w:rsidRPr="0094507A">
        <w:rPr>
          <w:rFonts w:ascii="Liberation Serif" w:hAnsi="Liberation Serif" w:cs="Liberation Serif"/>
          <w:bCs/>
          <w:sz w:val="24"/>
          <w:szCs w:val="24"/>
        </w:rPr>
        <w:t>6.14.2</w:t>
      </w:r>
      <w:r w:rsidRPr="0094507A">
        <w:rPr>
          <w:rFonts w:ascii="Liberation Serif" w:hAnsi="Liberation Serif" w:cs="Liberation Serif"/>
          <w:sz w:val="24"/>
          <w:szCs w:val="24"/>
        </w:rPr>
        <w:t xml:space="preserve"> Переторжка возможна по решению Заказчика при проведении закупок любым способом, предусмотренным в настоящем Положении.».</w:t>
      </w:r>
      <w:r w:rsidR="00E1756A" w:rsidRPr="0094507A">
        <w:rPr>
          <w:rFonts w:ascii="Liberation Serif" w:hAnsi="Liberation Serif" w:cs="Liberation Serif"/>
          <w:sz w:val="24"/>
          <w:szCs w:val="24"/>
        </w:rPr>
        <w:t xml:space="preserve"> </w:t>
      </w:r>
    </w:p>
    <w:p w:rsidR="00526E01" w:rsidRPr="0094507A" w:rsidRDefault="00BF24E6" w:rsidP="0094507A">
      <w:pPr>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8 </w:t>
      </w:r>
      <w:r w:rsidR="00526E01" w:rsidRPr="0094507A">
        <w:rPr>
          <w:rFonts w:ascii="Liberation Serif" w:hAnsi="Liberation Serif" w:cs="Liberation Serif"/>
          <w:sz w:val="24"/>
          <w:szCs w:val="24"/>
        </w:rPr>
        <w:t xml:space="preserve">Подпункт 24 пункта 11.1 изложить в </w:t>
      </w:r>
      <w:r w:rsidR="003A4DD4" w:rsidRPr="0094507A">
        <w:rPr>
          <w:rFonts w:ascii="Liberation Serif" w:hAnsi="Liberation Serif" w:cs="Liberation Serif"/>
          <w:sz w:val="24"/>
          <w:szCs w:val="24"/>
        </w:rPr>
        <w:t>новой</w:t>
      </w:r>
      <w:r w:rsidR="00526E01" w:rsidRPr="0094507A">
        <w:rPr>
          <w:rFonts w:ascii="Liberation Serif" w:hAnsi="Liberation Serif" w:cs="Liberation Serif"/>
          <w:sz w:val="24"/>
          <w:szCs w:val="24"/>
        </w:rPr>
        <w:t xml:space="preserve"> редакции:</w:t>
      </w:r>
    </w:p>
    <w:p w:rsidR="00526E01" w:rsidRPr="0094507A" w:rsidRDefault="00526E01"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«24</w:t>
      </w:r>
      <w:r w:rsidR="00C05FD4">
        <w:rPr>
          <w:rFonts w:ascii="Liberation Serif" w:hAnsi="Liberation Serif" w:cs="Liberation Serif"/>
          <w:sz w:val="24"/>
          <w:szCs w:val="24"/>
        </w:rPr>
        <w:t> </w:t>
      </w:r>
      <w:r w:rsidRPr="0094507A">
        <w:rPr>
          <w:rFonts w:ascii="Liberation Serif" w:hAnsi="Liberation Serif" w:cs="Liberation Serif"/>
          <w:sz w:val="24"/>
          <w:szCs w:val="24"/>
        </w:rPr>
        <w:t xml:space="preserve">Заключается сделка, предметом которой является поставка продукции гражданского и двойного назначения, выполнение работ, оказание услуг в целях исполнения договоров, заключенных с Концерном, государственным заказчиком, государственной корпорацией, иным заказчиком (далее в настоящем пункте – контракт), в том числе в рамках модернизации аэронавигационной системы, организации воздушного движения, системы </w:t>
      </w:r>
      <w:proofErr w:type="spellStart"/>
      <w:r w:rsidRPr="0094507A">
        <w:rPr>
          <w:rFonts w:ascii="Liberation Serif" w:hAnsi="Liberation Serif" w:cs="Liberation Serif"/>
          <w:sz w:val="24"/>
          <w:szCs w:val="24"/>
        </w:rPr>
        <w:t>метеообеспечения</w:t>
      </w:r>
      <w:proofErr w:type="spellEnd"/>
      <w:r w:rsidRPr="0094507A">
        <w:rPr>
          <w:rFonts w:ascii="Liberation Serif" w:hAnsi="Liberation Serif" w:cs="Liberation Serif"/>
          <w:sz w:val="24"/>
          <w:szCs w:val="24"/>
        </w:rPr>
        <w:t>, конверсии радиочастотного спектра на территории Российской Федерации или иных заказчиков; создания систем испытания радиотехнических средств, создания радиотехнических средств измерений; выполнения НИР и ОКР в целях разработки продукции гражданского и двойного назначения; выполнения мероприятий федеральных целевых программ, связанных с  модернизацией Единой системы организации воздушного движения Российской Федерации, совершенствованием федеральной системы разведки и контроля воздушного пространства Российской Федерации, поддержанием развития и использования системы ГЛОНАСС, созданием и развитием системы мониторинга геофизической обстановки над территорией Российской Федерации, иных внепрограммных мероприятий по вышеуказанным направлениям; разработки пакета документов, необходимого и достаточного для серийного производства, проведения испытаний, приемки образцов новых и модернизированных изделий гражданского и двойного назначения, в том числе квалификационных испытаний, инженерного надзора на всех этапах производства, контроля качества изготовленных деталей изделия, технической поддержки заказчика по всем вопросам производства; в рамках диверсификации производства вертикально-интегрированной структуры Концерна и увеличения доли выпуска продукции гражданского и двойного назначения во исполнение поручений Президента Российской Федерации, в случаях, когда выбор поставщика (подрядчика, исполнителя) конкурентным способом невозможен, поскольку:</w:t>
      </w:r>
    </w:p>
    <w:p w:rsidR="00526E01" w:rsidRPr="0094507A" w:rsidRDefault="00526E01" w:rsidP="00292158">
      <w:pPr>
        <w:pStyle w:val="a4"/>
        <w:numPr>
          <w:ilvl w:val="0"/>
          <w:numId w:val="2"/>
        </w:numPr>
        <w:tabs>
          <w:tab w:val="left" w:pos="993"/>
        </w:tabs>
        <w:spacing w:after="0" w:line="240" w:lineRule="auto"/>
        <w:ind w:left="0" w:firstLine="709"/>
        <w:jc w:val="both"/>
        <w:rPr>
          <w:rFonts w:ascii="Liberation Serif" w:hAnsi="Liberation Serif" w:cs="Liberation Serif"/>
          <w:sz w:val="24"/>
          <w:szCs w:val="24"/>
        </w:rPr>
      </w:pPr>
      <w:r w:rsidRPr="0094507A">
        <w:rPr>
          <w:rFonts w:ascii="Liberation Serif" w:hAnsi="Liberation Serif" w:cs="Liberation Serif"/>
          <w:sz w:val="24"/>
          <w:szCs w:val="24"/>
        </w:rPr>
        <w:t>заказчиком либо в контракте указан конкретный поставщик (подрядчик, исполнитель);</w:t>
      </w:r>
    </w:p>
    <w:p w:rsidR="00526E01" w:rsidRPr="0094507A" w:rsidRDefault="00526E01" w:rsidP="0094507A">
      <w:pPr>
        <w:pStyle w:val="a4"/>
        <w:numPr>
          <w:ilvl w:val="0"/>
          <w:numId w:val="2"/>
        </w:numPr>
        <w:tabs>
          <w:tab w:val="left" w:pos="851"/>
          <w:tab w:val="left" w:pos="1701"/>
        </w:tabs>
        <w:spacing w:after="0" w:line="240" w:lineRule="auto"/>
        <w:ind w:left="0" w:firstLine="709"/>
        <w:jc w:val="both"/>
        <w:rPr>
          <w:rFonts w:ascii="Liberation Serif" w:hAnsi="Liberation Serif" w:cs="Liberation Serif"/>
          <w:sz w:val="24"/>
          <w:szCs w:val="24"/>
        </w:rPr>
      </w:pPr>
      <w:r w:rsidRPr="0094507A">
        <w:rPr>
          <w:rFonts w:ascii="Liberation Serif" w:hAnsi="Liberation Serif" w:cs="Liberation Serif"/>
          <w:sz w:val="24"/>
          <w:szCs w:val="24"/>
        </w:rPr>
        <w:t>либо заказчиком (в том числе, в проектной документации) указана конкретная модель, тип продукции, результатов интеллектуальной деятельности, подлежащих поставке, модернизации, сопряжению с иной продукцией либо в отношении которых требуется выполнение работ, оказание услуг, и сделка заключается с единственным производителем (разработчиком), сертифицированным в соответствии с требованиями российского законодательства изготовителем, владельцем сертификата типа оборудования, правообладателем;</w:t>
      </w:r>
    </w:p>
    <w:p w:rsidR="00526E01" w:rsidRPr="0094507A" w:rsidRDefault="00526E01" w:rsidP="0094507A">
      <w:pPr>
        <w:pStyle w:val="a4"/>
        <w:numPr>
          <w:ilvl w:val="0"/>
          <w:numId w:val="2"/>
        </w:numPr>
        <w:tabs>
          <w:tab w:val="left" w:pos="851"/>
          <w:tab w:val="left" w:pos="1701"/>
        </w:tabs>
        <w:spacing w:after="0" w:line="240" w:lineRule="auto"/>
        <w:ind w:left="0" w:firstLine="709"/>
        <w:jc w:val="both"/>
        <w:rPr>
          <w:rFonts w:ascii="Liberation Serif" w:hAnsi="Liberation Serif" w:cs="Liberation Serif"/>
          <w:sz w:val="24"/>
          <w:szCs w:val="24"/>
        </w:rPr>
      </w:pPr>
      <w:r w:rsidRPr="0094507A">
        <w:rPr>
          <w:rFonts w:ascii="Liberation Serif" w:hAnsi="Liberation Serif" w:cs="Liberation Serif"/>
          <w:sz w:val="24"/>
          <w:szCs w:val="24"/>
        </w:rPr>
        <w:t>либо поставщик (подрядчик, исполнитель) является единственным поставщиком в соответствии с законодательством;</w:t>
      </w:r>
    </w:p>
    <w:p w:rsidR="00526E01" w:rsidRPr="0094507A" w:rsidRDefault="00526E01" w:rsidP="0094507A">
      <w:pPr>
        <w:pStyle w:val="a4"/>
        <w:numPr>
          <w:ilvl w:val="0"/>
          <w:numId w:val="2"/>
        </w:numPr>
        <w:tabs>
          <w:tab w:val="left" w:pos="851"/>
          <w:tab w:val="left" w:pos="1701"/>
        </w:tabs>
        <w:spacing w:after="0" w:line="240" w:lineRule="auto"/>
        <w:ind w:left="0" w:firstLine="709"/>
        <w:jc w:val="both"/>
        <w:rPr>
          <w:rFonts w:ascii="Liberation Serif" w:hAnsi="Liberation Serif" w:cs="Liberation Serif"/>
          <w:sz w:val="24"/>
          <w:szCs w:val="24"/>
        </w:rPr>
      </w:pPr>
      <w:r w:rsidRPr="0094507A">
        <w:rPr>
          <w:rFonts w:ascii="Liberation Serif" w:hAnsi="Liberation Serif" w:cs="Liberation Serif"/>
          <w:sz w:val="24"/>
          <w:szCs w:val="24"/>
        </w:rPr>
        <w:t xml:space="preserve">либо поставщик (подрядчик, исполнитель) является держателем конструкторской (технической) документации, лицом, которому передана конструкторская документация, </w:t>
      </w:r>
      <w:r w:rsidRPr="0094507A">
        <w:rPr>
          <w:rFonts w:ascii="Liberation Serif" w:hAnsi="Liberation Serif" w:cs="Liberation Serif"/>
          <w:sz w:val="24"/>
          <w:szCs w:val="24"/>
        </w:rPr>
        <w:lastRenderedPageBreak/>
        <w:t>лицом, определенным в конструкторской документации или иной аналогичной документации;</w:t>
      </w:r>
    </w:p>
    <w:p w:rsidR="00526E01" w:rsidRPr="0094507A" w:rsidRDefault="00526E01" w:rsidP="0094507A">
      <w:pPr>
        <w:pStyle w:val="a4"/>
        <w:numPr>
          <w:ilvl w:val="0"/>
          <w:numId w:val="2"/>
        </w:numPr>
        <w:tabs>
          <w:tab w:val="left" w:pos="851"/>
          <w:tab w:val="left" w:pos="1701"/>
        </w:tabs>
        <w:spacing w:after="0" w:line="240" w:lineRule="auto"/>
        <w:ind w:left="0" w:firstLine="709"/>
        <w:jc w:val="both"/>
        <w:rPr>
          <w:rFonts w:ascii="Liberation Serif" w:hAnsi="Liberation Serif" w:cs="Liberation Serif"/>
          <w:sz w:val="24"/>
          <w:szCs w:val="24"/>
        </w:rPr>
      </w:pPr>
      <w:r w:rsidRPr="0094507A">
        <w:rPr>
          <w:rFonts w:ascii="Liberation Serif" w:hAnsi="Liberation Serif" w:cs="Liberation Serif"/>
          <w:sz w:val="24"/>
          <w:szCs w:val="24"/>
        </w:rPr>
        <w:t>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526E01" w:rsidRPr="0094507A" w:rsidRDefault="00526E01" w:rsidP="0094507A">
      <w:pPr>
        <w:pStyle w:val="a4"/>
        <w:numPr>
          <w:ilvl w:val="0"/>
          <w:numId w:val="2"/>
        </w:numPr>
        <w:tabs>
          <w:tab w:val="left" w:pos="851"/>
          <w:tab w:val="left" w:pos="1701"/>
        </w:tabs>
        <w:spacing w:after="0" w:line="240" w:lineRule="auto"/>
        <w:ind w:left="0" w:firstLine="709"/>
        <w:jc w:val="both"/>
        <w:rPr>
          <w:rFonts w:ascii="Liberation Serif" w:hAnsi="Liberation Serif" w:cs="Liberation Serif"/>
          <w:sz w:val="24"/>
          <w:szCs w:val="24"/>
        </w:rPr>
      </w:pPr>
      <w:r w:rsidRPr="0094507A">
        <w:rPr>
          <w:rFonts w:ascii="Liberation Serif" w:hAnsi="Liberation Serif" w:cs="Liberation Serif"/>
          <w:sz w:val="24"/>
          <w:szCs w:val="24"/>
        </w:rPr>
        <w:t>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w:t>
      </w:r>
    </w:p>
    <w:p w:rsidR="00DB36E8" w:rsidRPr="0094507A" w:rsidRDefault="00526E01" w:rsidP="00292158">
      <w:pPr>
        <w:pStyle w:val="a4"/>
        <w:numPr>
          <w:ilvl w:val="0"/>
          <w:numId w:val="2"/>
        </w:numPr>
        <w:tabs>
          <w:tab w:val="left" w:pos="851"/>
        </w:tabs>
        <w:spacing w:after="0" w:line="240" w:lineRule="auto"/>
        <w:ind w:left="0" w:firstLine="709"/>
        <w:jc w:val="both"/>
        <w:rPr>
          <w:rFonts w:ascii="Liberation Serif" w:hAnsi="Liberation Serif" w:cs="Liberation Serif"/>
          <w:sz w:val="24"/>
          <w:szCs w:val="24"/>
        </w:rPr>
      </w:pPr>
      <w:r w:rsidRPr="0094507A">
        <w:rPr>
          <w:rFonts w:ascii="Liberation Serif" w:hAnsi="Liberation Serif" w:cs="Liberation Serif"/>
          <w:sz w:val="24"/>
          <w:szCs w:val="24"/>
        </w:rPr>
        <w:t>либо проведение конкурентных закупочных процедур не соответствует условиям хозяйственной практики, сложившейся на товарном рынке; либо является неэффективным с учетом специфики товарного рынка, в том числе в силу ограниченности товарного рынка, низкого уровня или отсутствия конкуренции на товарном рынке, преобладания на товарном рынке недобросовестной конкуренции, наличия риска раскрытия содержания или результатов выполнения НИР и ОКР в целях разработки продукции гражданского и двойного назначения, кооперации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продукции во исполнение поручений Президента Российской Федерации, иных сведений, раскрытие которых противоречит реализации определенных Президентом Российской Федерации национальных целей развития Российской Федерации по обеспечению технологической независимости, увеличению доли отечественных высокотехнологичных товаров и услуг, созданных на основе собственных линий разработки; либо является неэффективным, поскольку ограничивает конкуренцию заказчика с иными хозяйствующими субъектами на ином товарном рынке, в том числе лишает и (или) может лишить заказчика таких конкурентных преимуществ, как скорость обработки, принятия и (или) выполнения заказа, и (или) подготовки коммерческого предложения, и (или) формирования кооперации для целей выполнения заказа.».</w:t>
      </w:r>
    </w:p>
    <w:p w:rsidR="00526E01" w:rsidRPr="0094507A" w:rsidRDefault="00BF24E6" w:rsidP="0094507A">
      <w:pPr>
        <w:spacing w:after="0" w:line="240" w:lineRule="auto"/>
        <w:ind w:firstLine="709"/>
        <w:contextualSpacing/>
        <w:jc w:val="both"/>
        <w:rPr>
          <w:rFonts w:ascii="Liberation Serif" w:hAnsi="Liberation Serif" w:cs="Liberation Serif"/>
          <w:sz w:val="24"/>
          <w:szCs w:val="24"/>
        </w:rPr>
      </w:pPr>
      <w:r w:rsidRPr="00BF24E6">
        <w:rPr>
          <w:rFonts w:ascii="Liberation Serif" w:eastAsiaTheme="minorEastAsia" w:hAnsi="Liberation Serif" w:cs="Liberation Serif"/>
          <w:sz w:val="24"/>
          <w:szCs w:val="24"/>
        </w:rPr>
        <w:t>9 </w:t>
      </w:r>
      <w:r w:rsidR="00526E01" w:rsidRPr="00BF24E6">
        <w:rPr>
          <w:rFonts w:ascii="Liberation Serif" w:eastAsiaTheme="minorEastAsia" w:hAnsi="Liberation Serif" w:cs="Liberation Serif"/>
          <w:sz w:val="24"/>
          <w:szCs w:val="24"/>
        </w:rPr>
        <w:t>Подпункт 33 пункта</w:t>
      </w:r>
      <w:r w:rsidR="00526E01" w:rsidRPr="0094507A">
        <w:rPr>
          <w:rFonts w:ascii="Liberation Serif" w:hAnsi="Liberation Serif" w:cs="Liberation Serif"/>
          <w:sz w:val="24"/>
          <w:szCs w:val="24"/>
        </w:rPr>
        <w:t xml:space="preserve"> 11.1 изложить в </w:t>
      </w:r>
      <w:r w:rsidR="0094507A" w:rsidRPr="0094507A">
        <w:rPr>
          <w:rFonts w:ascii="Liberation Serif" w:hAnsi="Liberation Serif" w:cs="Liberation Serif"/>
          <w:sz w:val="24"/>
          <w:szCs w:val="24"/>
        </w:rPr>
        <w:t>новой</w:t>
      </w:r>
      <w:r w:rsidR="00526E01" w:rsidRPr="0094507A">
        <w:rPr>
          <w:rFonts w:ascii="Liberation Serif" w:hAnsi="Liberation Serif" w:cs="Liberation Serif"/>
          <w:sz w:val="24"/>
          <w:szCs w:val="24"/>
        </w:rPr>
        <w:t xml:space="preserve"> редакции:</w:t>
      </w:r>
    </w:p>
    <w:p w:rsidR="00526E01" w:rsidRPr="0094507A" w:rsidRDefault="00526E01"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«33. Осуществляется закупка товаров, работ, услуг в интернет-магазине электронных площадок на сумму до двадцати миллионов рублей. Закупка в интернет-магазине осуществляется в соответствии с регламентом работы на электронной площадке. Предметом закупки может являться продукция, для которой есть функционирующий, конкурентный рынок. При проведении закупки в интернет-магазине Заказчик размещает полное описание закупаемой продукции, информацию об условиях поставки (порядок оплаты, срок поставки, место поставки). Срок подачи заявок для закупок на сумму до десяти миллионов рублей не может составлять менее пяти рабочих дней с даты опубликования закупки. Срок подачи заявок для закупок на сумму от десяти до двадцати миллионов рублей не может составлять менее десяти рабочих дней с даты опубликования закупки. Срок рассмотрения заявок при осуществлении закупок в интернет-магазине не может превышать 10 рабочих дней (со дня окончания срока подачи заявок).».</w:t>
      </w:r>
    </w:p>
    <w:p w:rsidR="00526E01" w:rsidRPr="0094507A" w:rsidRDefault="00BF24E6" w:rsidP="0094507A">
      <w:pPr>
        <w:spacing w:after="0" w:line="240" w:lineRule="auto"/>
        <w:ind w:firstLine="709"/>
        <w:contextualSpacing/>
        <w:jc w:val="both"/>
        <w:rPr>
          <w:rFonts w:ascii="Liberation Serif" w:hAnsi="Liberation Serif" w:cs="Liberation Serif"/>
          <w:sz w:val="24"/>
          <w:szCs w:val="24"/>
        </w:rPr>
      </w:pPr>
      <w:r w:rsidRPr="00BF24E6">
        <w:rPr>
          <w:rFonts w:ascii="Liberation Serif" w:hAnsi="Liberation Serif" w:cs="Liberation Serif"/>
          <w:sz w:val="24"/>
          <w:szCs w:val="24"/>
        </w:rPr>
        <w:t>10 </w:t>
      </w:r>
      <w:r w:rsidR="00526E01" w:rsidRPr="00BF24E6">
        <w:rPr>
          <w:rFonts w:ascii="Liberation Serif" w:hAnsi="Liberation Serif" w:cs="Liberation Serif"/>
          <w:sz w:val="24"/>
          <w:szCs w:val="24"/>
        </w:rPr>
        <w:t>Подпункт</w:t>
      </w:r>
      <w:r w:rsidR="00526E01" w:rsidRPr="0094507A">
        <w:rPr>
          <w:rFonts w:ascii="Liberation Serif" w:hAnsi="Liberation Serif" w:cs="Liberation Serif"/>
          <w:sz w:val="24"/>
          <w:szCs w:val="24"/>
        </w:rPr>
        <w:t xml:space="preserve"> 36 пункта 11.1 изложить в </w:t>
      </w:r>
      <w:r w:rsidR="0094507A" w:rsidRPr="0094507A">
        <w:rPr>
          <w:rFonts w:ascii="Liberation Serif" w:hAnsi="Liberation Serif" w:cs="Liberation Serif"/>
          <w:sz w:val="24"/>
          <w:szCs w:val="24"/>
        </w:rPr>
        <w:t>новой</w:t>
      </w:r>
      <w:r w:rsidR="00526E01" w:rsidRPr="0094507A">
        <w:rPr>
          <w:rFonts w:ascii="Liberation Serif" w:hAnsi="Liberation Serif" w:cs="Liberation Serif"/>
          <w:sz w:val="24"/>
          <w:szCs w:val="24"/>
        </w:rPr>
        <w:t xml:space="preserve"> редакции:</w:t>
      </w:r>
    </w:p>
    <w:p w:rsidR="00526E01" w:rsidRPr="0094507A" w:rsidRDefault="00526E01"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 xml:space="preserve">«36. Осуществляется закупка, участниками которой являются только субъекты малого и среднего предпринимательства, в интернет-магазине электронных площадок на сумму до двадцати миллионов рублей в соответствии с требованиями, установленными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настоящим Положением. Предметом закупки может являться продукция, для которой есть функционирующий, конкурентный рынок. При проведении закупки в интернет-магазине Заказчик размещает полное описание закупаемой продукции, информацию об условиях поставки (порядок оплаты, срок </w:t>
      </w:r>
      <w:r w:rsidRPr="0094507A">
        <w:rPr>
          <w:rFonts w:ascii="Liberation Serif" w:hAnsi="Liberation Serif" w:cs="Liberation Serif"/>
          <w:sz w:val="24"/>
          <w:szCs w:val="24"/>
        </w:rPr>
        <w:lastRenderedPageBreak/>
        <w:t>поставки, место поставки.). Срок подачи заявок для закупок на сумму до десяти миллионов рублей не может составлять менее пяти рабочих дней с даты опубликования закупки. Срок подачи заявок для закупок на сумму от десяти до двадцати миллионов рублей не может составлять менее десяти рабочих дней с даты опубликования закупки. Срок рассмотрения заявок при осуществлении закупок в интернет-магазине не может превышать 10 рабочих дней (со дня окончания срока подачи заявок).».</w:t>
      </w:r>
    </w:p>
    <w:p w:rsidR="00526E01" w:rsidRPr="0094507A" w:rsidRDefault="00BF24E6" w:rsidP="0094507A">
      <w:pPr>
        <w:spacing w:after="0" w:line="240" w:lineRule="auto"/>
        <w:ind w:firstLine="709"/>
        <w:contextualSpacing/>
        <w:jc w:val="both"/>
        <w:rPr>
          <w:rFonts w:ascii="Liberation Serif" w:hAnsi="Liberation Serif" w:cs="Liberation Serif"/>
          <w:sz w:val="24"/>
          <w:szCs w:val="24"/>
        </w:rPr>
      </w:pPr>
      <w:r w:rsidRPr="00BF24E6">
        <w:rPr>
          <w:rFonts w:ascii="Liberation Serif" w:hAnsi="Liberation Serif" w:cs="Liberation Serif"/>
          <w:sz w:val="24"/>
          <w:szCs w:val="24"/>
        </w:rPr>
        <w:t>11 </w:t>
      </w:r>
      <w:r w:rsidR="00526E01" w:rsidRPr="00BF24E6">
        <w:rPr>
          <w:rFonts w:ascii="Liberation Serif" w:hAnsi="Liberation Serif" w:cs="Liberation Serif"/>
          <w:sz w:val="24"/>
          <w:szCs w:val="24"/>
        </w:rPr>
        <w:t>Пункт</w:t>
      </w:r>
      <w:r w:rsidR="00526E01" w:rsidRPr="0094507A">
        <w:rPr>
          <w:rFonts w:ascii="Liberation Serif" w:hAnsi="Liberation Serif" w:cs="Liberation Serif"/>
          <w:sz w:val="24"/>
          <w:szCs w:val="24"/>
        </w:rPr>
        <w:t xml:space="preserve"> 11.1 дополнить подпунктом 38 следующего содержания:</w:t>
      </w:r>
    </w:p>
    <w:p w:rsidR="00526E01" w:rsidRPr="0094507A" w:rsidRDefault="00526E01" w:rsidP="0094507A">
      <w:pPr>
        <w:tabs>
          <w:tab w:val="left" w:pos="0"/>
        </w:tabs>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«38. Осуществляется закупка изделий из драгоценных металлов и их производных при условии, что продукция обладает уникальными техническими характеристиками и свойствами и приобретается непосредственного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либо существует потребность в закупке продукции и при этом проведение конкурентных закупочных процедур приведет к увеличению цены договора по причине роста цен на драгоценные металлы либо к просрочке выполнения или невозможности выполнения каких-либо условий договоров, заключенных с государственным заказчиком, государственной корпорацией, иным заказчиком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w:t>
      </w:r>
    </w:p>
    <w:p w:rsidR="008A184C" w:rsidRPr="0094507A" w:rsidRDefault="00BF24E6" w:rsidP="0094507A">
      <w:pPr>
        <w:tabs>
          <w:tab w:val="left" w:pos="0"/>
        </w:tabs>
        <w:spacing w:after="0" w:line="240" w:lineRule="auto"/>
        <w:ind w:firstLine="709"/>
        <w:contextualSpacing/>
        <w:jc w:val="both"/>
        <w:rPr>
          <w:rFonts w:ascii="Liberation Serif" w:hAnsi="Liberation Serif" w:cs="Liberation Serif"/>
          <w:sz w:val="24"/>
          <w:szCs w:val="24"/>
        </w:rPr>
      </w:pPr>
      <w:r w:rsidRPr="00BF24E6">
        <w:rPr>
          <w:rFonts w:ascii="Liberation Serif" w:hAnsi="Liberation Serif" w:cs="Liberation Serif"/>
          <w:sz w:val="24"/>
          <w:szCs w:val="24"/>
        </w:rPr>
        <w:t>12 </w:t>
      </w:r>
      <w:r w:rsidR="008A184C" w:rsidRPr="00BF24E6">
        <w:rPr>
          <w:rFonts w:ascii="Liberation Serif" w:hAnsi="Liberation Serif" w:cs="Liberation Serif"/>
          <w:sz w:val="24"/>
          <w:szCs w:val="24"/>
        </w:rPr>
        <w:t>Раздел</w:t>
      </w:r>
      <w:r w:rsidR="008A184C" w:rsidRPr="0094507A">
        <w:rPr>
          <w:rFonts w:ascii="Liberation Serif" w:hAnsi="Liberation Serif" w:cs="Liberation Serif"/>
          <w:sz w:val="24"/>
          <w:szCs w:val="24"/>
        </w:rPr>
        <w:t xml:space="preserve"> 11.2 исключить.</w:t>
      </w:r>
    </w:p>
    <w:p w:rsidR="00704EB3" w:rsidRPr="0094507A" w:rsidRDefault="00BF24E6" w:rsidP="0094507A">
      <w:pPr>
        <w:tabs>
          <w:tab w:val="left" w:pos="0"/>
        </w:tabs>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13 </w:t>
      </w:r>
      <w:r w:rsidR="00704EB3" w:rsidRPr="0094507A">
        <w:rPr>
          <w:rFonts w:ascii="Liberation Serif" w:hAnsi="Liberation Serif" w:cs="Liberation Serif"/>
          <w:sz w:val="24"/>
          <w:szCs w:val="24"/>
        </w:rPr>
        <w:t>В пункте 12.1 слова «Договор, подписанный Заказчиком» заменить словами «При проведении конкурентных закупок договор, подписанный Заказчиком».</w:t>
      </w:r>
    </w:p>
    <w:p w:rsidR="00704EB3" w:rsidRPr="0094507A" w:rsidRDefault="00BF24E6" w:rsidP="0094507A">
      <w:pPr>
        <w:tabs>
          <w:tab w:val="left" w:pos="0"/>
        </w:tabs>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14 </w:t>
      </w:r>
      <w:r w:rsidR="0094507A" w:rsidRPr="0094507A">
        <w:rPr>
          <w:rFonts w:ascii="Liberation Serif" w:hAnsi="Liberation Serif" w:cs="Liberation Serif"/>
          <w:sz w:val="24"/>
          <w:szCs w:val="24"/>
        </w:rPr>
        <w:t>В п</w:t>
      </w:r>
      <w:r w:rsidR="00704EB3" w:rsidRPr="0094507A">
        <w:rPr>
          <w:rFonts w:ascii="Liberation Serif" w:hAnsi="Liberation Serif" w:cs="Liberation Serif"/>
          <w:sz w:val="24"/>
          <w:szCs w:val="24"/>
        </w:rPr>
        <w:t>ункт</w:t>
      </w:r>
      <w:r w:rsidR="0094507A" w:rsidRPr="0094507A">
        <w:rPr>
          <w:rFonts w:ascii="Liberation Serif" w:hAnsi="Liberation Serif" w:cs="Liberation Serif"/>
          <w:sz w:val="24"/>
          <w:szCs w:val="24"/>
        </w:rPr>
        <w:t>е</w:t>
      </w:r>
      <w:r w:rsidR="00704EB3" w:rsidRPr="0094507A">
        <w:rPr>
          <w:rFonts w:ascii="Liberation Serif" w:hAnsi="Liberation Serif" w:cs="Liberation Serif"/>
          <w:sz w:val="24"/>
          <w:szCs w:val="24"/>
        </w:rPr>
        <w:t xml:space="preserve"> 12.3 после слов «Победитель или участник» дополнить словом «конкурентной».</w:t>
      </w:r>
    </w:p>
    <w:p w:rsidR="00C35BA8" w:rsidRPr="0094507A" w:rsidRDefault="00BF24E6" w:rsidP="0094507A">
      <w:pPr>
        <w:tabs>
          <w:tab w:val="left" w:pos="0"/>
        </w:tabs>
        <w:spacing w:after="0" w:line="240" w:lineRule="auto"/>
        <w:ind w:firstLine="709"/>
        <w:contextualSpacing/>
        <w:jc w:val="both"/>
        <w:rPr>
          <w:rFonts w:ascii="Liberation Serif" w:hAnsi="Liberation Serif" w:cs="Liberation Serif"/>
          <w:sz w:val="24"/>
          <w:szCs w:val="24"/>
        </w:rPr>
      </w:pPr>
      <w:r>
        <w:rPr>
          <w:rFonts w:ascii="Liberation Serif" w:hAnsi="Liberation Serif" w:cs="Liberation Serif"/>
          <w:sz w:val="24"/>
          <w:szCs w:val="24"/>
        </w:rPr>
        <w:t>15 </w:t>
      </w:r>
      <w:bookmarkStart w:id="1" w:name="_GoBack"/>
      <w:bookmarkEnd w:id="1"/>
      <w:r w:rsidR="00704EB3" w:rsidRPr="0094507A">
        <w:rPr>
          <w:rFonts w:ascii="Liberation Serif" w:hAnsi="Liberation Serif" w:cs="Liberation Serif"/>
          <w:sz w:val="24"/>
          <w:szCs w:val="24"/>
        </w:rPr>
        <w:t>Раздел 12 дополнить пункт</w:t>
      </w:r>
      <w:r w:rsidR="00B51912" w:rsidRPr="0094507A">
        <w:rPr>
          <w:rFonts w:ascii="Liberation Serif" w:hAnsi="Liberation Serif" w:cs="Liberation Serif"/>
          <w:sz w:val="24"/>
          <w:szCs w:val="24"/>
        </w:rPr>
        <w:t>ом 12.13 следующего содержания:</w:t>
      </w:r>
    </w:p>
    <w:p w:rsidR="00704EB3" w:rsidRPr="0094507A" w:rsidRDefault="00704EB3" w:rsidP="0094507A">
      <w:pPr>
        <w:spacing w:after="0" w:line="240" w:lineRule="auto"/>
        <w:ind w:firstLine="709"/>
        <w:contextualSpacing/>
        <w:jc w:val="both"/>
        <w:rPr>
          <w:rFonts w:ascii="Liberation Serif" w:hAnsi="Liberation Serif" w:cs="Liberation Serif"/>
          <w:sz w:val="24"/>
          <w:szCs w:val="24"/>
        </w:rPr>
      </w:pPr>
      <w:r w:rsidRPr="0094507A">
        <w:rPr>
          <w:rFonts w:ascii="Liberation Serif" w:hAnsi="Liberation Serif" w:cs="Liberation Serif"/>
          <w:sz w:val="24"/>
          <w:szCs w:val="24"/>
        </w:rPr>
        <w:t>«</w:t>
      </w:r>
      <w:r w:rsidRPr="0094507A">
        <w:rPr>
          <w:rFonts w:ascii="Liberation Serif" w:hAnsi="Liberation Serif" w:cs="Liberation Serif"/>
          <w:bCs/>
          <w:sz w:val="24"/>
          <w:szCs w:val="24"/>
        </w:rPr>
        <w:t>12.13</w:t>
      </w:r>
      <w:r w:rsidRPr="0094507A">
        <w:rPr>
          <w:rFonts w:ascii="Liberation Serif" w:hAnsi="Liberation Serif" w:cs="Liberation Serif"/>
          <w:sz w:val="24"/>
          <w:szCs w:val="24"/>
        </w:rPr>
        <w:t xml:space="preserve"> При проведении закупок у единственного поставщика в интернет-магазине срок заключения договора должен составлять не более 20 дней со дня принятия Заказчиком решения о заключении такого договора.». </w:t>
      </w:r>
    </w:p>
    <w:p w:rsidR="00526E01" w:rsidRPr="0094507A" w:rsidRDefault="00526E01" w:rsidP="0094507A">
      <w:pPr>
        <w:spacing w:after="0" w:line="240" w:lineRule="auto"/>
        <w:ind w:firstLine="709"/>
        <w:contextualSpacing/>
        <w:jc w:val="both"/>
        <w:rPr>
          <w:rFonts w:ascii="Liberation Serif" w:hAnsi="Liberation Serif" w:cs="Liberation Serif"/>
          <w:sz w:val="24"/>
          <w:szCs w:val="24"/>
        </w:rPr>
      </w:pPr>
    </w:p>
    <w:sectPr w:rsidR="00526E01" w:rsidRPr="0094507A" w:rsidSect="007D5E9E">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520" w:rsidRDefault="000A4520" w:rsidP="00CA5FAD">
      <w:pPr>
        <w:spacing w:after="0" w:line="240" w:lineRule="auto"/>
      </w:pPr>
      <w:r>
        <w:separator/>
      </w:r>
    </w:p>
  </w:endnote>
  <w:endnote w:type="continuationSeparator" w:id="0">
    <w:p w:rsidR="000A4520" w:rsidRDefault="000A4520" w:rsidP="00CA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291">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FAD" w:rsidRPr="00CA5FAD" w:rsidRDefault="00CA5FAD">
    <w:pPr>
      <w:pStyle w:val="a8"/>
      <w:jc w:val="right"/>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520" w:rsidRDefault="000A4520" w:rsidP="00CA5FAD">
      <w:pPr>
        <w:spacing w:after="0" w:line="240" w:lineRule="auto"/>
      </w:pPr>
      <w:r>
        <w:separator/>
      </w:r>
    </w:p>
  </w:footnote>
  <w:footnote w:type="continuationSeparator" w:id="0">
    <w:p w:rsidR="000A4520" w:rsidRDefault="000A4520" w:rsidP="00CA5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F"/>
    <w:multiLevelType w:val="singleLevel"/>
    <w:tmpl w:val="B85669AC"/>
    <w:name w:val="WW8Num47"/>
    <w:lvl w:ilvl="0">
      <w:start w:val="1"/>
      <w:numFmt w:val="decimal"/>
      <w:lvlText w:val="%1)"/>
      <w:lvlJc w:val="left"/>
      <w:pPr>
        <w:tabs>
          <w:tab w:val="num" w:pos="0"/>
        </w:tabs>
        <w:ind w:left="720" w:hanging="360"/>
      </w:pPr>
      <w:rPr>
        <w:rFonts w:ascii="Times New Roman" w:hAnsi="Times New Roman" w:cs="Times New Roman"/>
        <w:sz w:val="23"/>
        <w:szCs w:val="23"/>
        <w:lang w:val="ru-RU"/>
      </w:rPr>
    </w:lvl>
  </w:abstractNum>
  <w:abstractNum w:abstractNumId="1" w15:restartNumberingAfterBreak="0">
    <w:nsid w:val="0343534F"/>
    <w:multiLevelType w:val="hybridMultilevel"/>
    <w:tmpl w:val="31C48732"/>
    <w:lvl w:ilvl="0" w:tplc="B27AA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D90BD7"/>
    <w:multiLevelType w:val="hybridMultilevel"/>
    <w:tmpl w:val="C9FC4A9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212746"/>
    <w:multiLevelType w:val="multilevel"/>
    <w:tmpl w:val="4A9810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E346B5"/>
    <w:multiLevelType w:val="hybridMultilevel"/>
    <w:tmpl w:val="657A8766"/>
    <w:lvl w:ilvl="0" w:tplc="13668B3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A30A16"/>
    <w:multiLevelType w:val="multilevel"/>
    <w:tmpl w:val="DDA0F53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42EF7ED7"/>
    <w:multiLevelType w:val="hybridMultilevel"/>
    <w:tmpl w:val="7EDE92A6"/>
    <w:lvl w:ilvl="0" w:tplc="E6865F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23A289E"/>
    <w:multiLevelType w:val="multilevel"/>
    <w:tmpl w:val="BD52741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5F1783"/>
    <w:multiLevelType w:val="multilevel"/>
    <w:tmpl w:val="E9F4F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8"/>
  </w:num>
  <w:num w:numId="4">
    <w:abstractNumId w:val="3"/>
  </w:num>
  <w:num w:numId="5">
    <w:abstractNumId w:val="5"/>
  </w:num>
  <w:num w:numId="6">
    <w:abstractNumId w:val="7"/>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054"/>
    <w:rsid w:val="00001931"/>
    <w:rsid w:val="00026E2F"/>
    <w:rsid w:val="000A1CFA"/>
    <w:rsid w:val="000A4520"/>
    <w:rsid w:val="001414A5"/>
    <w:rsid w:val="00292158"/>
    <w:rsid w:val="00327C23"/>
    <w:rsid w:val="003763AF"/>
    <w:rsid w:val="003A4DD4"/>
    <w:rsid w:val="003F3578"/>
    <w:rsid w:val="003F5F3A"/>
    <w:rsid w:val="004F0650"/>
    <w:rsid w:val="00513568"/>
    <w:rsid w:val="00526E01"/>
    <w:rsid w:val="005A5054"/>
    <w:rsid w:val="00665157"/>
    <w:rsid w:val="00704EB3"/>
    <w:rsid w:val="007D5E9E"/>
    <w:rsid w:val="008A184C"/>
    <w:rsid w:val="008C502C"/>
    <w:rsid w:val="008E1F20"/>
    <w:rsid w:val="0094507A"/>
    <w:rsid w:val="009F76E3"/>
    <w:rsid w:val="00A04FBC"/>
    <w:rsid w:val="00B27BC4"/>
    <w:rsid w:val="00B51912"/>
    <w:rsid w:val="00BF24E6"/>
    <w:rsid w:val="00C05FD4"/>
    <w:rsid w:val="00C35BA8"/>
    <w:rsid w:val="00C86F1D"/>
    <w:rsid w:val="00CA5FAD"/>
    <w:rsid w:val="00D13387"/>
    <w:rsid w:val="00D1347B"/>
    <w:rsid w:val="00D32C0B"/>
    <w:rsid w:val="00DB36E8"/>
    <w:rsid w:val="00E1756A"/>
    <w:rsid w:val="00E81ADF"/>
    <w:rsid w:val="00EB5BCD"/>
    <w:rsid w:val="00EC6150"/>
    <w:rsid w:val="00F13BE1"/>
    <w:rsid w:val="00F43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A5B9"/>
  <w15:docId w15:val="{C6D33431-A574-4BC9-BA11-E819FC02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1414A5"/>
    <w:pPr>
      <w:keepNext/>
      <w:keepLines/>
      <w:suppressAutoHyphens/>
      <w:spacing w:before="240" w:after="0" w:line="276" w:lineRule="auto"/>
      <w:outlineLvl w:val="0"/>
    </w:pPr>
    <w:rPr>
      <w:rFonts w:ascii="Times New Roman" w:eastAsia="font291" w:hAnsi="Times New Roman" w:cs="Times New Roman"/>
      <w:b/>
      <w:kern w:val="1"/>
      <w:sz w:val="24"/>
      <w:szCs w:val="24"/>
      <w:lang w:val="en-US"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_IRAO,Мой Список,List Paragraph,List Paragraph_0,AC List 01,Подпись рисунка,Table-Normal,RSHB_Table-Normal,List Paragraph1"/>
    <w:basedOn w:val="a"/>
    <w:link w:val="a5"/>
    <w:uiPriority w:val="34"/>
    <w:qFormat/>
    <w:rsid w:val="00526E01"/>
    <w:pPr>
      <w:spacing w:after="200" w:line="276" w:lineRule="auto"/>
      <w:ind w:left="720"/>
      <w:contextualSpacing/>
    </w:pPr>
    <w:rPr>
      <w:rFonts w:eastAsiaTheme="minorEastAsia"/>
    </w:rPr>
  </w:style>
  <w:style w:type="character" w:customStyle="1" w:styleId="a5">
    <w:name w:val="Абзац списка Знак"/>
    <w:aliases w:val="Bullet_IRAO Знак,Мой Список Знак,List Paragraph Знак,List Paragraph_0 Знак,AC List 01 Знак,Подпись рисунка Знак,Table-Normal Знак,RSHB_Table-Normal Знак,List Paragraph1 Знак"/>
    <w:link w:val="a4"/>
    <w:uiPriority w:val="34"/>
    <w:rsid w:val="00526E01"/>
    <w:rPr>
      <w:rFonts w:eastAsiaTheme="minorEastAsia"/>
    </w:rPr>
  </w:style>
  <w:style w:type="paragraph" w:styleId="a6">
    <w:name w:val="header"/>
    <w:basedOn w:val="a"/>
    <w:link w:val="a7"/>
    <w:uiPriority w:val="99"/>
    <w:unhideWhenUsed/>
    <w:rsid w:val="00CA5FAD"/>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A5FAD"/>
  </w:style>
  <w:style w:type="paragraph" w:styleId="a8">
    <w:name w:val="footer"/>
    <w:basedOn w:val="a"/>
    <w:link w:val="a9"/>
    <w:uiPriority w:val="99"/>
    <w:unhideWhenUsed/>
    <w:rsid w:val="00CA5FAD"/>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A5FAD"/>
  </w:style>
  <w:style w:type="paragraph" w:styleId="aa">
    <w:name w:val="Balloon Text"/>
    <w:basedOn w:val="a"/>
    <w:link w:val="ab"/>
    <w:uiPriority w:val="99"/>
    <w:semiHidden/>
    <w:unhideWhenUsed/>
    <w:rsid w:val="00CA5FA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CA5FAD"/>
    <w:rPr>
      <w:rFonts w:ascii="Segoe UI" w:hAnsi="Segoe UI" w:cs="Segoe UI"/>
      <w:sz w:val="18"/>
      <w:szCs w:val="18"/>
    </w:rPr>
  </w:style>
  <w:style w:type="character" w:customStyle="1" w:styleId="10">
    <w:name w:val="Заголовок 1 Знак"/>
    <w:basedOn w:val="a1"/>
    <w:link w:val="1"/>
    <w:rsid w:val="001414A5"/>
    <w:rPr>
      <w:rFonts w:ascii="Times New Roman" w:eastAsia="font291" w:hAnsi="Times New Roman" w:cs="Times New Roman"/>
      <w:b/>
      <w:kern w:val="1"/>
      <w:sz w:val="24"/>
      <w:szCs w:val="24"/>
      <w:lang w:val="en-US" w:eastAsia="zh-CN"/>
    </w:rPr>
  </w:style>
  <w:style w:type="paragraph" w:styleId="a0">
    <w:name w:val="Body Text"/>
    <w:basedOn w:val="a"/>
    <w:link w:val="ac"/>
    <w:uiPriority w:val="99"/>
    <w:semiHidden/>
    <w:unhideWhenUsed/>
    <w:rsid w:val="001414A5"/>
    <w:pPr>
      <w:spacing w:after="120"/>
    </w:pPr>
  </w:style>
  <w:style w:type="character" w:customStyle="1" w:styleId="ac">
    <w:name w:val="Основной текст Знак"/>
    <w:basedOn w:val="a1"/>
    <w:link w:val="a0"/>
    <w:uiPriority w:val="99"/>
    <w:semiHidden/>
    <w:rsid w:val="0014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284C9-F51F-40B0-BA14-9968455A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Маркарян Михаил Эдуардович</dc:creator>
  <cp:lastModifiedBy>Нестерова Марина Юрьевна</cp:lastModifiedBy>
  <cp:revision>6</cp:revision>
  <cp:lastPrinted>2024-07-22T14:32:00Z</cp:lastPrinted>
  <dcterms:created xsi:type="dcterms:W3CDTF">2024-07-28T12:41:00Z</dcterms:created>
  <dcterms:modified xsi:type="dcterms:W3CDTF">2024-08-06T11:35:00Z</dcterms:modified>
</cp:coreProperties>
</file>