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31705321010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3"/>
        <w:gridCol w:w="4819"/>
      </w:tblGrid>
      <w:tr w:rsidR="00000000">
        <w:trPr>
          <w:trHeight w:val="10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Йошкар-Ола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«14» августа 2017г.</w:t>
            </w:r>
          </w:p>
        </w:tc>
      </w:tr>
    </w:tbl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Акционерное общество "Марийский машиностроительный завод"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предмета договора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Поставка камеры сушильно</w:t>
      </w:r>
      <w:r>
        <w:rPr>
          <w:rFonts w:ascii="Times New Roman" w:hAnsi="Times New Roman" w:cs="Times New Roman"/>
          <w:sz w:val="24"/>
          <w:szCs w:val="24"/>
        </w:rPr>
        <w:t>й КС КЭ Т100 (2,0х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,0х1,5) (Россия) в полном соответствии с техническими характеристиками, наименованием, количеством, ценами согласно Спецификациям (Приложения № 1, № 2 к Договору)., лот №1: Поставка камеры сушильной КС КЭ Т100 (2,0*2,0*1,5)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Начальная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755 000 RUB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и документация о проведении настоящей процедуры были размещены «13» июля 2017 года на сайте ЭТП ГПБ, по адресу в сети «Интернет»: https://etp.gpb.ru.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(),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подведении ито</w:t>
      </w:r>
      <w:r>
        <w:rPr>
          <w:rFonts w:ascii="Times New Roman" w:hAnsi="Times New Roman" w:cs="Times New Roman"/>
          <w:sz w:val="24"/>
          <w:szCs w:val="24"/>
        </w:rPr>
        <w:t xml:space="preserve">гов процедуры присутствовали: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Были рассмотрены заявки следующих участников процедуры: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2"/>
        <w:gridCol w:w="1588"/>
        <w:gridCol w:w="2296"/>
        <w:gridCol w:w="1701"/>
        <w:gridCol w:w="2296"/>
      </w:tblGrid>
      <w:tr w:rsidR="00000000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по ранжированию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участника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0A7A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57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57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649 300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7A">
        <w:trPr>
          <w:trHeight w:val="10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57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№2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571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Научно-производственное объединение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Лакокраспокрытие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 w:rsidP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653 075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7A" w:rsidRDefault="00DB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заявки на соответствие их требованиям, установленным документацией, а также содержащиеся в реестре участников</w:t>
      </w:r>
      <w:r>
        <w:rPr>
          <w:rFonts w:ascii="Times New Roman" w:hAnsi="Times New Roman" w:cs="Times New Roman"/>
          <w:sz w:val="24"/>
          <w:szCs w:val="24"/>
        </w:rPr>
        <w:t xml:space="preserve">, получивших регистрацию на электронной площадке, сведения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участнике, подавшем такую заявку на участие и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8"/>
        <w:gridCol w:w="1701"/>
        <w:gridCol w:w="1814"/>
        <w:gridCol w:w="4989"/>
      </w:tblGrid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9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</w:t>
      </w:r>
      <w:r>
        <w:rPr>
          <w:rFonts w:ascii="Times New Roman" w:hAnsi="Times New Roman" w:cs="Times New Roman"/>
          <w:sz w:val="24"/>
          <w:szCs w:val="24"/>
        </w:rPr>
        <w:t xml:space="preserve"> каждого члена комиссии о соответствии заявок участников: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подведения итогов заключить контракт с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Политон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предложившего цену контракта 649 300 RUB.</w:t>
      </w:r>
    </w:p>
    <w:p w:rsidR="00000000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8. Договор заключается на условиях, предусмотре</w:t>
      </w:r>
      <w:r>
        <w:rPr>
          <w:rFonts w:ascii="Times New Roman" w:hAnsi="Times New Roman" w:cs="Times New Roman"/>
          <w:sz w:val="24"/>
          <w:szCs w:val="24"/>
        </w:rPr>
        <w:t>нных документацией, по минимальной цене договора, предложенной указанным участником. Указанный участник  не вправе отказаться от заключения договора.</w:t>
      </w:r>
    </w:p>
    <w:p w:rsidR="00991984" w:rsidRDefault="00991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9. Протокол подведения итогов процедуры будет размещен на сайте ЭТП ГПБ, по адресу в сети «Интернет»: </w:t>
      </w:r>
      <w:hyperlink w:anchor="https://etp.gpb.ru" w:history="1">
        <w:r>
          <w:rPr>
            <w:rFonts w:ascii="Times New Roman" w:hAnsi="Times New Roman" w:cs="Times New Roman"/>
            <w:sz w:val="24"/>
            <w:szCs w:val="24"/>
          </w:rPr>
          <w:t>https://etp.gpb.ru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sectPr w:rsidR="00991984">
      <w:pgSz w:w="11907" w:h="16840"/>
      <w:pgMar w:top="1077" w:right="851" w:bottom="964" w:left="1418" w:header="284" w:footer="567" w:gutter="0"/>
      <w:pgNumType w:start="1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A7A"/>
    <w:rsid w:val="00991984"/>
    <w:rsid w:val="00DB0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>Krokoz™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dcterms:created xsi:type="dcterms:W3CDTF">2017-08-14T12:14:00Z</dcterms:created>
  <dcterms:modified xsi:type="dcterms:W3CDTF">2017-08-14T12:14:00Z</dcterms:modified>
</cp:coreProperties>
</file>